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82" w:rsidRPr="002F6382" w:rsidRDefault="002F6382">
      <w:pPr>
        <w:pStyle w:val="ConsPlusNormal"/>
        <w:outlineLvl w:val="0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  <w:b/>
        </w:rPr>
        <w:t>Вопрос:</w:t>
      </w:r>
      <w:r w:rsidRPr="002F6382">
        <w:rPr>
          <w:rFonts w:ascii="Times New Roman" w:hAnsi="Times New Roman" w:cs="Times New Roman"/>
        </w:rPr>
        <w:t xml:space="preserve"> Об использовании заказчиком ранее выданного </w:t>
      </w:r>
      <w:proofErr w:type="spellStart"/>
      <w:r w:rsidRPr="002F6382">
        <w:rPr>
          <w:rFonts w:ascii="Times New Roman" w:hAnsi="Times New Roman" w:cs="Times New Roman"/>
        </w:rPr>
        <w:t>Минпромторгом</w:t>
      </w:r>
      <w:proofErr w:type="spellEnd"/>
      <w:r w:rsidRPr="002F6382">
        <w:rPr>
          <w:rFonts w:ascii="Times New Roman" w:hAnsi="Times New Roman" w:cs="Times New Roman"/>
        </w:rPr>
        <w:t xml:space="preserve"> России разрешения на закупку иностранного товара при закупке у единственного поставщика по результатам несостоявшейся закупки.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  <w:b/>
        </w:rPr>
        <w:t>Ответ:</w:t>
      </w:r>
    </w:p>
    <w:p w:rsidR="002F6382" w:rsidRPr="002F6382" w:rsidRDefault="002F6382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МИНИСТЕРСТВО ФИНАНСОВ РОССИЙСКОЙ ФЕДЕРАЦИИ</w:t>
      </w:r>
    </w:p>
    <w:p w:rsidR="002F6382" w:rsidRPr="002F6382" w:rsidRDefault="002F6382">
      <w:pPr>
        <w:pStyle w:val="ConsPlusTitle"/>
        <w:jc w:val="center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2F6382">
        <w:rPr>
          <w:rFonts w:ascii="Times New Roman" w:hAnsi="Times New Roman" w:cs="Times New Roman"/>
        </w:rPr>
        <w:t>ПИСЬМО</w:t>
      </w:r>
    </w:p>
    <w:p w:rsidR="002F6382" w:rsidRPr="002F6382" w:rsidRDefault="002F6382">
      <w:pPr>
        <w:pStyle w:val="ConsPlusTitle"/>
        <w:jc w:val="center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от 4 июля 2023 г. N 24-06-06/62182</w:t>
      </w:r>
    </w:p>
    <w:bookmarkEnd w:id="0"/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 июня 2023 г. по вопросу о применении </w:t>
      </w:r>
      <w:hyperlink r:id="rId4">
        <w:r w:rsidRPr="002F6382">
          <w:rPr>
            <w:rFonts w:ascii="Times New Roman" w:hAnsi="Times New Roman" w:cs="Times New Roman"/>
          </w:rPr>
          <w:t>постановления</w:t>
        </w:r>
      </w:hyperlink>
      <w:r w:rsidRPr="002F6382">
        <w:rPr>
          <w:rFonts w:ascii="Times New Roman" w:hAnsi="Times New Roman" w:cs="Times New Roman"/>
        </w:rPr>
        <w:t xml:space="preserve"> Правительства Российской Федерации от 30 апреля 2020 г. N 616 </w:t>
      </w:r>
      <w:hyperlink w:anchor="P11">
        <w:r w:rsidRPr="002F6382">
          <w:rPr>
            <w:rFonts w:ascii="Times New Roman" w:hAnsi="Times New Roman" w:cs="Times New Roman"/>
          </w:rPr>
          <w:t>&lt;1&gt;</w:t>
        </w:r>
      </w:hyperlink>
      <w:r w:rsidRPr="002F6382">
        <w:rPr>
          <w:rFonts w:ascii="Times New Roman" w:hAnsi="Times New Roman" w:cs="Times New Roman"/>
        </w:rPr>
        <w:t xml:space="preserve">, с учетом </w:t>
      </w:r>
      <w:hyperlink r:id="rId5">
        <w:r w:rsidRPr="002F6382">
          <w:rPr>
            <w:rFonts w:ascii="Times New Roman" w:hAnsi="Times New Roman" w:cs="Times New Roman"/>
          </w:rPr>
          <w:t>пунктов 11.8</w:t>
        </w:r>
      </w:hyperlink>
      <w:r w:rsidRPr="002F6382">
        <w:rPr>
          <w:rFonts w:ascii="Times New Roman" w:hAnsi="Times New Roman" w:cs="Times New Roman"/>
        </w:rPr>
        <w:t xml:space="preserve"> и </w:t>
      </w:r>
      <w:hyperlink r:id="rId6">
        <w:r w:rsidRPr="002F6382">
          <w:rPr>
            <w:rFonts w:ascii="Times New Roman" w:hAnsi="Times New Roman" w:cs="Times New Roman"/>
          </w:rPr>
          <w:t>12.5</w:t>
        </w:r>
      </w:hyperlink>
      <w:r w:rsidRPr="002F6382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 сентября 2018 г. N 194н, сообщает следующее.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--------------------------------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1"/>
      <w:bookmarkEnd w:id="1"/>
      <w:r w:rsidRPr="002F6382">
        <w:rPr>
          <w:rFonts w:ascii="Times New Roman" w:hAnsi="Times New Roman" w:cs="Times New Roman"/>
        </w:rPr>
        <w:t xml:space="preserve">&lt;1&gt; </w:t>
      </w:r>
      <w:hyperlink r:id="rId7">
        <w:r w:rsidRPr="002F6382">
          <w:rPr>
            <w:rFonts w:ascii="Times New Roman" w:hAnsi="Times New Roman" w:cs="Times New Roman"/>
          </w:rPr>
          <w:t>Постановление</w:t>
        </w:r>
      </w:hyperlink>
      <w:r w:rsidRPr="002F6382">
        <w:rPr>
          <w:rFonts w:ascii="Times New Roman" w:hAnsi="Times New Roman" w:cs="Times New Roman"/>
        </w:rP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N 616).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Постановлением N 616 установлены запреты на допуск промышленных товаров, происходящих из иностранных государств (за исключением государств - членов Евразийского экономического союза (далее - ЕАЭС)),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 (за исключением государств - членов ЕАЭС), для целей осуществления закупок для нужд обороны страны и безопасности государства по </w:t>
      </w:r>
      <w:hyperlink r:id="rId8">
        <w:r w:rsidRPr="002F6382">
          <w:rPr>
            <w:rFonts w:ascii="Times New Roman" w:hAnsi="Times New Roman" w:cs="Times New Roman"/>
          </w:rPr>
          <w:t>перечню</w:t>
        </w:r>
      </w:hyperlink>
      <w:r w:rsidRPr="002F6382">
        <w:rPr>
          <w:rFonts w:ascii="Times New Roman" w:hAnsi="Times New Roman" w:cs="Times New Roman"/>
        </w:rPr>
        <w:t xml:space="preserve"> </w:t>
      </w:r>
      <w:hyperlink w:anchor="P15">
        <w:r w:rsidRPr="002F6382">
          <w:rPr>
            <w:rFonts w:ascii="Times New Roman" w:hAnsi="Times New Roman" w:cs="Times New Roman"/>
          </w:rPr>
          <w:t>&lt;2&gt;</w:t>
        </w:r>
      </w:hyperlink>
      <w:r w:rsidRPr="002F6382">
        <w:rPr>
          <w:rFonts w:ascii="Times New Roman" w:hAnsi="Times New Roman" w:cs="Times New Roman"/>
        </w:rPr>
        <w:t xml:space="preserve"> (</w:t>
      </w:r>
      <w:hyperlink r:id="rId9">
        <w:r w:rsidRPr="002F6382">
          <w:rPr>
            <w:rFonts w:ascii="Times New Roman" w:hAnsi="Times New Roman" w:cs="Times New Roman"/>
          </w:rPr>
          <w:t>пункты 1</w:t>
        </w:r>
      </w:hyperlink>
      <w:r w:rsidRPr="002F6382">
        <w:rPr>
          <w:rFonts w:ascii="Times New Roman" w:hAnsi="Times New Roman" w:cs="Times New Roman"/>
        </w:rPr>
        <w:t xml:space="preserve"> и </w:t>
      </w:r>
      <w:hyperlink r:id="rId10">
        <w:r w:rsidRPr="002F6382">
          <w:rPr>
            <w:rFonts w:ascii="Times New Roman" w:hAnsi="Times New Roman" w:cs="Times New Roman"/>
          </w:rPr>
          <w:t>2</w:t>
        </w:r>
      </w:hyperlink>
      <w:r w:rsidRPr="002F6382">
        <w:rPr>
          <w:rFonts w:ascii="Times New Roman" w:hAnsi="Times New Roman" w:cs="Times New Roman"/>
        </w:rPr>
        <w:t xml:space="preserve"> Постановления N 616).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--------------------------------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5"/>
      <w:bookmarkEnd w:id="2"/>
      <w:r w:rsidRPr="002F6382">
        <w:rPr>
          <w:rFonts w:ascii="Times New Roman" w:hAnsi="Times New Roman" w:cs="Times New Roman"/>
        </w:rPr>
        <w:t xml:space="preserve">&lt;2&gt; </w:t>
      </w:r>
      <w:hyperlink r:id="rId11">
        <w:r w:rsidRPr="002F6382">
          <w:rPr>
            <w:rFonts w:ascii="Times New Roman" w:hAnsi="Times New Roman" w:cs="Times New Roman"/>
          </w:rPr>
          <w:t>Перечень</w:t>
        </w:r>
      </w:hyperlink>
      <w:r w:rsidRPr="002F6382">
        <w:rPr>
          <w:rFonts w:ascii="Times New Roman" w:hAnsi="Times New Roman" w:cs="Times New Roman"/>
        </w:rPr>
        <w:t xml:space="preserve"> промышленных товаров, происходящих из иностранных государств (за исключением государств - членов ЕАЭС), в отношении которых устанавливается запрет на допуск для целей осуществления закупок для государственных и муниципальных нужд, утвержденный Постановлением N 616 (далее - Перечень).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Установленные </w:t>
      </w:r>
      <w:hyperlink r:id="rId12">
        <w:r w:rsidRPr="002F6382">
          <w:rPr>
            <w:rFonts w:ascii="Times New Roman" w:hAnsi="Times New Roman" w:cs="Times New Roman"/>
          </w:rPr>
          <w:t>Постановлением</w:t>
        </w:r>
      </w:hyperlink>
      <w:r w:rsidRPr="002F6382">
        <w:rPr>
          <w:rFonts w:ascii="Times New Roman" w:hAnsi="Times New Roman" w:cs="Times New Roman"/>
        </w:rPr>
        <w:t xml:space="preserve"> N 616 запреты не применяются в случае отсутствия на территории Российской Федерации производства промышленного товара, которое подтверждается в отношении промышленных товаров, предусмотренных </w:t>
      </w:r>
      <w:hyperlink r:id="rId13">
        <w:r w:rsidRPr="002F6382">
          <w:rPr>
            <w:rFonts w:ascii="Times New Roman" w:hAnsi="Times New Roman" w:cs="Times New Roman"/>
          </w:rPr>
          <w:t>Перечнем</w:t>
        </w:r>
      </w:hyperlink>
      <w:r w:rsidRPr="002F6382">
        <w:rPr>
          <w:rFonts w:ascii="Times New Roman" w:hAnsi="Times New Roman" w:cs="Times New Roman"/>
        </w:rPr>
        <w:t xml:space="preserve">,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</w:t>
      </w:r>
      <w:proofErr w:type="spellStart"/>
      <w:r w:rsidRPr="002F6382">
        <w:rPr>
          <w:rFonts w:ascii="Times New Roman" w:hAnsi="Times New Roman" w:cs="Times New Roman"/>
        </w:rPr>
        <w:t>Минпромторгом</w:t>
      </w:r>
      <w:proofErr w:type="spellEnd"/>
      <w:r w:rsidRPr="002F6382">
        <w:rPr>
          <w:rFonts w:ascii="Times New Roman" w:hAnsi="Times New Roman" w:cs="Times New Roman"/>
        </w:rPr>
        <w:t xml:space="preserve"> России </w:t>
      </w:r>
      <w:hyperlink w:anchor="P19">
        <w:r w:rsidRPr="002F6382">
          <w:rPr>
            <w:rFonts w:ascii="Times New Roman" w:hAnsi="Times New Roman" w:cs="Times New Roman"/>
          </w:rPr>
          <w:t>&lt;3&gt;</w:t>
        </w:r>
      </w:hyperlink>
      <w:r w:rsidRPr="002F6382">
        <w:rPr>
          <w:rFonts w:ascii="Times New Roman" w:hAnsi="Times New Roman" w:cs="Times New Roman"/>
        </w:rPr>
        <w:t xml:space="preserve"> (далее - разрешение) (</w:t>
      </w:r>
      <w:hyperlink r:id="rId14">
        <w:r w:rsidRPr="002F6382">
          <w:rPr>
            <w:rFonts w:ascii="Times New Roman" w:hAnsi="Times New Roman" w:cs="Times New Roman"/>
          </w:rPr>
          <w:t>подпункт "а" пункта 3</w:t>
        </w:r>
      </w:hyperlink>
      <w:r w:rsidRPr="002F6382">
        <w:rPr>
          <w:rFonts w:ascii="Times New Roman" w:hAnsi="Times New Roman" w:cs="Times New Roman"/>
        </w:rPr>
        <w:t xml:space="preserve"> Постановления N 616).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--------------------------------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9"/>
      <w:bookmarkEnd w:id="3"/>
      <w:r w:rsidRPr="002F6382">
        <w:rPr>
          <w:rFonts w:ascii="Times New Roman" w:hAnsi="Times New Roman" w:cs="Times New Roman"/>
        </w:rPr>
        <w:t xml:space="preserve">&lt;3&gt; </w:t>
      </w:r>
      <w:hyperlink r:id="rId15">
        <w:r w:rsidRPr="002F6382">
          <w:rPr>
            <w:rFonts w:ascii="Times New Roman" w:hAnsi="Times New Roman" w:cs="Times New Roman"/>
          </w:rPr>
          <w:t>Приказ</w:t>
        </w:r>
      </w:hyperlink>
      <w:r w:rsidRPr="002F6382">
        <w:rPr>
          <w:rFonts w:ascii="Times New Roman" w:hAnsi="Times New Roman" w:cs="Times New Roman"/>
        </w:rPr>
        <w:t xml:space="preserve"> </w:t>
      </w:r>
      <w:proofErr w:type="spellStart"/>
      <w:r w:rsidRPr="002F6382">
        <w:rPr>
          <w:rFonts w:ascii="Times New Roman" w:hAnsi="Times New Roman" w:cs="Times New Roman"/>
        </w:rPr>
        <w:t>Минпромторга</w:t>
      </w:r>
      <w:proofErr w:type="spellEnd"/>
      <w:r w:rsidRPr="002F6382">
        <w:rPr>
          <w:rFonts w:ascii="Times New Roman" w:hAnsi="Times New Roman" w:cs="Times New Roman"/>
        </w:rPr>
        <w:t xml:space="preserve"> России от 29 мая 2020 г. N 1755 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</w:t>
      </w:r>
      <w:r w:rsidRPr="002F6382">
        <w:rPr>
          <w:rFonts w:ascii="Times New Roman" w:hAnsi="Times New Roman" w:cs="Times New Roman"/>
        </w:rPr>
        <w:lastRenderedPageBreak/>
        <w:t>реестра евразийской промышленной продукции, включая порядок предоставления выписки из него и ее форму" (далее - Порядок).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6">
        <w:r w:rsidRPr="002F6382">
          <w:rPr>
            <w:rFonts w:ascii="Times New Roman" w:hAnsi="Times New Roman" w:cs="Times New Roman"/>
          </w:rPr>
          <w:t>Порядок</w:t>
        </w:r>
      </w:hyperlink>
      <w:r w:rsidRPr="002F6382">
        <w:rPr>
          <w:rFonts w:ascii="Times New Roman" w:hAnsi="Times New Roman" w:cs="Times New Roman"/>
        </w:rPr>
        <w:t xml:space="preserve"> устанавливает правила выдачи </w:t>
      </w:r>
      <w:proofErr w:type="spellStart"/>
      <w:r w:rsidRPr="002F6382">
        <w:rPr>
          <w:rFonts w:ascii="Times New Roman" w:hAnsi="Times New Roman" w:cs="Times New Roman"/>
        </w:rPr>
        <w:t>Минпромторгом</w:t>
      </w:r>
      <w:proofErr w:type="spellEnd"/>
      <w:r w:rsidRPr="002F6382">
        <w:rPr>
          <w:rFonts w:ascii="Times New Roman" w:hAnsi="Times New Roman" w:cs="Times New Roman"/>
        </w:rPr>
        <w:t xml:space="preserve"> России указанного разрешения по обращению государственных заказчиков, муниципальных заказчиков или иных юридических лиц, указанных в </w:t>
      </w:r>
      <w:hyperlink r:id="rId17">
        <w:r w:rsidRPr="002F6382">
          <w:rPr>
            <w:rFonts w:ascii="Times New Roman" w:hAnsi="Times New Roman" w:cs="Times New Roman"/>
          </w:rPr>
          <w:t>части 5 статьи 15</w:t>
        </w:r>
      </w:hyperlink>
      <w:r w:rsidRPr="002F6382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Согласно </w:t>
      </w:r>
      <w:hyperlink r:id="rId18">
        <w:r w:rsidRPr="002F6382">
          <w:rPr>
            <w:rFonts w:ascii="Times New Roman" w:hAnsi="Times New Roman" w:cs="Times New Roman"/>
          </w:rPr>
          <w:t>пункту 17</w:t>
        </w:r>
      </w:hyperlink>
      <w:r w:rsidRPr="002F6382">
        <w:rPr>
          <w:rFonts w:ascii="Times New Roman" w:hAnsi="Times New Roman" w:cs="Times New Roman"/>
        </w:rPr>
        <w:t xml:space="preserve"> Порядка разрешение действительно в течение 18 месяцев со дня его выдачи и распространяется только на одну закупку.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В разрешении указываются наименование товара, в отношении которого выдано разрешение, и его коды в соответствии с Общероссийским </w:t>
      </w:r>
      <w:hyperlink r:id="rId19">
        <w:r w:rsidRPr="002F6382">
          <w:rPr>
            <w:rFonts w:ascii="Times New Roman" w:hAnsi="Times New Roman" w:cs="Times New Roman"/>
          </w:rPr>
          <w:t>классификатором</w:t>
        </w:r>
      </w:hyperlink>
      <w:r w:rsidRPr="002F6382">
        <w:rPr>
          <w:rFonts w:ascii="Times New Roman" w:hAnsi="Times New Roman" w:cs="Times New Roman"/>
        </w:rPr>
        <w:t xml:space="preserve"> продукции по видам экономической деятельности ОК 034-2014 (ОКПД 2) и Единой товарной внешнеэкономической деятельности ЕАЭС (</w:t>
      </w:r>
      <w:hyperlink r:id="rId20">
        <w:r w:rsidRPr="002F6382">
          <w:rPr>
            <w:rFonts w:ascii="Times New Roman" w:hAnsi="Times New Roman" w:cs="Times New Roman"/>
          </w:rPr>
          <w:t>ТН ВЭД</w:t>
        </w:r>
      </w:hyperlink>
      <w:r w:rsidRPr="002F6382">
        <w:rPr>
          <w:rFonts w:ascii="Times New Roman" w:hAnsi="Times New Roman" w:cs="Times New Roman"/>
        </w:rPr>
        <w:t xml:space="preserve"> ЕАЭС) (</w:t>
      </w:r>
      <w:hyperlink r:id="rId21">
        <w:r w:rsidRPr="002F6382">
          <w:rPr>
            <w:rFonts w:ascii="Times New Roman" w:hAnsi="Times New Roman" w:cs="Times New Roman"/>
          </w:rPr>
          <w:t>пункт 18</w:t>
        </w:r>
      </w:hyperlink>
      <w:r w:rsidRPr="002F6382">
        <w:rPr>
          <w:rFonts w:ascii="Times New Roman" w:hAnsi="Times New Roman" w:cs="Times New Roman"/>
        </w:rPr>
        <w:t xml:space="preserve"> Порядка).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Необходимо отметить, что закупка товара, работы, услуги для обеспечения государственных или муниципальных нужд представляет собой совокупность действий, осуществляемых в установленном </w:t>
      </w:r>
      <w:hyperlink r:id="rId22">
        <w:r w:rsidRPr="002F6382">
          <w:rPr>
            <w:rFonts w:ascii="Times New Roman" w:hAnsi="Times New Roman" w:cs="Times New Roman"/>
          </w:rPr>
          <w:t>Законом</w:t>
        </w:r>
      </w:hyperlink>
      <w:r w:rsidRPr="002F6382">
        <w:rPr>
          <w:rFonts w:ascii="Times New Roman" w:hAnsi="Times New Roman" w:cs="Times New Roman"/>
        </w:rPr>
        <w:t xml:space="preserve">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</w:t>
      </w:r>
      <w:hyperlink r:id="rId23">
        <w:r w:rsidRPr="002F6382">
          <w:rPr>
            <w:rFonts w:ascii="Times New Roman" w:hAnsi="Times New Roman" w:cs="Times New Roman"/>
          </w:rPr>
          <w:t>Законом</w:t>
        </w:r>
      </w:hyperlink>
      <w:r w:rsidRPr="002F6382">
        <w:rPr>
          <w:rFonts w:ascii="Times New Roman" w:hAnsi="Times New Roman" w:cs="Times New Roman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В случаях признания открытого конкурентного способа несостоявшимся, предусмотренных </w:t>
      </w:r>
      <w:hyperlink r:id="rId24">
        <w:r w:rsidRPr="002F6382">
          <w:rPr>
            <w:rFonts w:ascii="Times New Roman" w:hAnsi="Times New Roman" w:cs="Times New Roman"/>
          </w:rPr>
          <w:t>пунктами 3</w:t>
        </w:r>
      </w:hyperlink>
      <w:r w:rsidRPr="002F6382">
        <w:rPr>
          <w:rFonts w:ascii="Times New Roman" w:hAnsi="Times New Roman" w:cs="Times New Roman"/>
        </w:rPr>
        <w:t xml:space="preserve"> - </w:t>
      </w:r>
      <w:hyperlink r:id="rId25">
        <w:r w:rsidRPr="002F6382">
          <w:rPr>
            <w:rFonts w:ascii="Times New Roman" w:hAnsi="Times New Roman" w:cs="Times New Roman"/>
          </w:rPr>
          <w:t>6 части 1 статьи 52</w:t>
        </w:r>
      </w:hyperlink>
      <w:r w:rsidRPr="002F6382">
        <w:rPr>
          <w:rFonts w:ascii="Times New Roman" w:hAnsi="Times New Roman" w:cs="Times New Roman"/>
        </w:rPr>
        <w:t xml:space="preserve"> Закона N 44-ФЗ, заказчик вправе осуществить новую закупку в соответствии с Законом N 44-ФЗ либо осуществить закупку у единственного поставщика (подрядчика, исполнителя) в соответствии с </w:t>
      </w:r>
      <w:hyperlink r:id="rId26">
        <w:r w:rsidRPr="002F6382">
          <w:rPr>
            <w:rFonts w:ascii="Times New Roman" w:hAnsi="Times New Roman" w:cs="Times New Roman"/>
          </w:rPr>
          <w:t>пунктом 25 части 1 статьи 93</w:t>
        </w:r>
      </w:hyperlink>
      <w:r w:rsidRPr="002F6382">
        <w:rPr>
          <w:rFonts w:ascii="Times New Roman" w:hAnsi="Times New Roman" w:cs="Times New Roman"/>
        </w:rPr>
        <w:t xml:space="preserve"> Закона N 44-ФЗ (</w:t>
      </w:r>
      <w:hyperlink r:id="rId27">
        <w:r w:rsidRPr="002F6382">
          <w:rPr>
            <w:rFonts w:ascii="Times New Roman" w:hAnsi="Times New Roman" w:cs="Times New Roman"/>
          </w:rPr>
          <w:t>часть 8 статьи 52</w:t>
        </w:r>
      </w:hyperlink>
      <w:r w:rsidRPr="002F6382">
        <w:rPr>
          <w:rFonts w:ascii="Times New Roman" w:hAnsi="Times New Roman" w:cs="Times New Roman"/>
        </w:rPr>
        <w:t xml:space="preserve"> Закона N 44-ФЗ).</w:t>
      </w:r>
    </w:p>
    <w:p w:rsidR="002F6382" w:rsidRPr="002F6382" w:rsidRDefault="002F6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 xml:space="preserve">Таким образом, если определение поставщика (подрядчика, исполнителя) не привело к заключению контракта, заказчик вправе использовать ранее выданное </w:t>
      </w:r>
      <w:proofErr w:type="spellStart"/>
      <w:r w:rsidRPr="002F6382">
        <w:rPr>
          <w:rFonts w:ascii="Times New Roman" w:hAnsi="Times New Roman" w:cs="Times New Roman"/>
        </w:rPr>
        <w:t>Минпромторгом</w:t>
      </w:r>
      <w:proofErr w:type="spellEnd"/>
      <w:r w:rsidRPr="002F6382">
        <w:rPr>
          <w:rFonts w:ascii="Times New Roman" w:hAnsi="Times New Roman" w:cs="Times New Roman"/>
        </w:rPr>
        <w:t xml:space="preserve"> России разрешение с учетом срока его действия при осуществлении закупки у единственного поставщика (подрядчика, исполнителя) в соответствии с </w:t>
      </w:r>
      <w:hyperlink r:id="rId28">
        <w:r w:rsidRPr="002F6382">
          <w:rPr>
            <w:rFonts w:ascii="Times New Roman" w:hAnsi="Times New Roman" w:cs="Times New Roman"/>
          </w:rPr>
          <w:t>пунктом 25 части 1 статьи 93</w:t>
        </w:r>
      </w:hyperlink>
      <w:r w:rsidRPr="002F6382">
        <w:rPr>
          <w:rFonts w:ascii="Times New Roman" w:hAnsi="Times New Roman" w:cs="Times New Roman"/>
        </w:rPr>
        <w:t xml:space="preserve"> Закона N 44-ФЗ по результатам несостоявшегося определения поставщика (подрядчика, исполнителя).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jc w:val="right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Заместитель директора Департамента</w:t>
      </w:r>
    </w:p>
    <w:p w:rsidR="002F6382" w:rsidRPr="002F6382" w:rsidRDefault="002F6382">
      <w:pPr>
        <w:pStyle w:val="ConsPlusNormal"/>
        <w:jc w:val="right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Д.А.ГОТОВЦЕВ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  <w:r w:rsidRPr="002F6382">
        <w:rPr>
          <w:rFonts w:ascii="Times New Roman" w:hAnsi="Times New Roman" w:cs="Times New Roman"/>
        </w:rPr>
        <w:t>04.07.2023</w:t>
      </w: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rPr>
          <w:rFonts w:ascii="Times New Roman" w:hAnsi="Times New Roman" w:cs="Times New Roman"/>
        </w:rPr>
      </w:pPr>
    </w:p>
    <w:p w:rsidR="002F6382" w:rsidRPr="002F6382" w:rsidRDefault="002F638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149A1" w:rsidRPr="002F6382" w:rsidRDefault="008149A1"/>
    <w:sectPr w:rsidR="008149A1" w:rsidRPr="002F6382" w:rsidSect="00FA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82"/>
    <w:rsid w:val="002F6382"/>
    <w:rsid w:val="0081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88AD2-524B-40A5-8DAF-1A6B2B4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3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63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63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56AB82A92104926356A159DD9826297134B0ABEB8AA3EA34D7053DD9A42503D44932EE45C1DF7817098A3D5624A5DD3DA55ED4aA19L" TargetMode="External"/><Relationship Id="rId13" Type="http://schemas.openxmlformats.org/officeDocument/2006/relationships/hyperlink" Target="consultantplus://offline/ref=4E56AB82A92104926356A159DD9826297134B0ABEB8AA3EA34D7053DD9A42503D44932EE45C1DF7817098A3D5624A5DD3DA55ED4aA19L" TargetMode="External"/><Relationship Id="rId18" Type="http://schemas.openxmlformats.org/officeDocument/2006/relationships/hyperlink" Target="consultantplus://offline/ref=4E56AB82A92104926356A159DD9826297635BEACE38AA3EA34D7053DD9A42503D44932EC41CA8B2C5257D36C116FA8D520B95EDEB4F3E9A9aC15L" TargetMode="External"/><Relationship Id="rId26" Type="http://schemas.openxmlformats.org/officeDocument/2006/relationships/hyperlink" Target="consultantplus://offline/ref=4E56AB82A92104926356A159DD9826297131BBAEE383A3EA34D7053DD9A42503D44932EC43CA882B5808D6790037A5D63DA756C8A8F1EBaA1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56AB82A92104926356A159DD9826297635BEACE38AA3EA34D7053DD9A42503D44932EC41CA8B2C5757D36C116FA8D520B95EDEB4F3E9A9aC15L" TargetMode="External"/><Relationship Id="rId7" Type="http://schemas.openxmlformats.org/officeDocument/2006/relationships/hyperlink" Target="consultantplus://offline/ref=4E56AB82A92104926356A159DD9826297134B0ABEB8AA3EA34D7053DD9A42503C6496AE041C995295B42853D57a319L" TargetMode="External"/><Relationship Id="rId12" Type="http://schemas.openxmlformats.org/officeDocument/2006/relationships/hyperlink" Target="consultantplus://offline/ref=4E56AB82A92104926356A159DD9826297134B0ABEB8AA3EA34D7053DD9A42503C6496AE041C995295B42853D57a319L" TargetMode="External"/><Relationship Id="rId17" Type="http://schemas.openxmlformats.org/officeDocument/2006/relationships/hyperlink" Target="consultantplus://offline/ref=4E56AB82A92104926356A159DD9826297131BBAEE383A3EA34D7053DD9A42503D44932EC40CB8D22070DC368583AA6CB23AF40D4AAF3aE1AL" TargetMode="External"/><Relationship Id="rId25" Type="http://schemas.openxmlformats.org/officeDocument/2006/relationships/hyperlink" Target="consultantplus://offline/ref=4E56AB82A92104926356A159DD9826297131BBAEE383A3EA34D7053DD9A42503D44932EF47CC8B22070DC368583AA6CB23AF40D4AAF3aE1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56AB82A92104926356A159DD9826297635BEACE38AA3EA34D7053DD9A42503D44932EC41CA8B285B57D36C116FA8D520B95EDEB4F3E9A9aC15L" TargetMode="External"/><Relationship Id="rId20" Type="http://schemas.openxmlformats.org/officeDocument/2006/relationships/hyperlink" Target="consultantplus://offline/ref=4E56AB82A92104926356A159DD9826297134B9A5E88AA3EA34D7053DD9A42503D44932EC41CA8A2F5157D36C116FA8D520B95EDEB4F3E9A9aC15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56AB82A92104926356A159DD9826297131BBA9ED87A3EA34D7053DD9A42503D44932EC41CA8E2A5457D36C116FA8D520B95EDEB4F3E9A9aC15L" TargetMode="External"/><Relationship Id="rId11" Type="http://schemas.openxmlformats.org/officeDocument/2006/relationships/hyperlink" Target="consultantplus://offline/ref=4E56AB82A92104926356A159DD9826297134B0ABEB8AA3EA34D7053DD9A42503D44932EE45C1DF7817098A3D5624A5DD3DA55ED4aA19L" TargetMode="External"/><Relationship Id="rId24" Type="http://schemas.openxmlformats.org/officeDocument/2006/relationships/hyperlink" Target="consultantplus://offline/ref=4E56AB82A92104926356A159DD9826297131BBAEE383A3EA34D7053DD9A42503D44932EF47CF8C22070DC368583AA6CB23AF40D4AAF3aE1AL" TargetMode="External"/><Relationship Id="rId5" Type="http://schemas.openxmlformats.org/officeDocument/2006/relationships/hyperlink" Target="consultantplus://offline/ref=4E56AB82A92104926356A159DD9826297131BBA9ED87A3EA34D7053DD9A42503D44932EC41CA8E295A57D36C116FA8D520B95EDEB4F3E9A9aC15L" TargetMode="External"/><Relationship Id="rId15" Type="http://schemas.openxmlformats.org/officeDocument/2006/relationships/hyperlink" Target="consultantplus://offline/ref=4E56AB82A92104926356A159DD9826297635BEACE38AA3EA34D7053DD9A42503D44932EC41CA8B285457D36C116FA8D520B95EDEB4F3E9A9aC15L" TargetMode="External"/><Relationship Id="rId23" Type="http://schemas.openxmlformats.org/officeDocument/2006/relationships/hyperlink" Target="consultantplus://offline/ref=4E56AB82A92104926356A159DD9826297131BBAEE383A3EA34D7053DD9A42503C6496AE041C995295B42853D57a319L" TargetMode="External"/><Relationship Id="rId28" Type="http://schemas.openxmlformats.org/officeDocument/2006/relationships/hyperlink" Target="consultantplus://offline/ref=4E56AB82A92104926356A159DD9826297131BBAEE383A3EA34D7053DD9A42503D44932EC43CA882B5808D6790037A5D63DA756C8A8F1EBaA18L" TargetMode="External"/><Relationship Id="rId10" Type="http://schemas.openxmlformats.org/officeDocument/2006/relationships/hyperlink" Target="consultantplus://offline/ref=4E56AB82A92104926356A159DD9826297134B0ABEB8AA3EA34D7053DD9A42503D44932EC41CA8B295557D36C116FA8D520B95EDEB4F3E9A9aC15L" TargetMode="External"/><Relationship Id="rId19" Type="http://schemas.openxmlformats.org/officeDocument/2006/relationships/hyperlink" Target="consultantplus://offline/ref=4E56AB82A92104926356A159DD9826297134B1ACEF87A3EA34D7053DD9A42503C6496AE041C995295B42853D57a319L" TargetMode="External"/><Relationship Id="rId4" Type="http://schemas.openxmlformats.org/officeDocument/2006/relationships/hyperlink" Target="consultantplus://offline/ref=4E56AB82A92104926356A159DD9826297134B0ABEB8AA3EA34D7053DD9A42503C6496AE041C995295B42853D57a319L" TargetMode="External"/><Relationship Id="rId9" Type="http://schemas.openxmlformats.org/officeDocument/2006/relationships/hyperlink" Target="consultantplus://offline/ref=4E56AB82A92104926356A159DD9826297134B0ABEB8AA3EA34D7053DD9A42503D44932EC41CA8B295657D36C116FA8D520B95EDEB4F3E9A9aC15L" TargetMode="External"/><Relationship Id="rId14" Type="http://schemas.openxmlformats.org/officeDocument/2006/relationships/hyperlink" Target="consultantplus://offline/ref=4E56AB82A92104926356A159DD9826297134B0ABEB8AA3EA34D7053DD9A42503D44932EF45C1DF7817098A3D5624A5DD3DA55ED4aA19L" TargetMode="External"/><Relationship Id="rId22" Type="http://schemas.openxmlformats.org/officeDocument/2006/relationships/hyperlink" Target="consultantplus://offline/ref=4E56AB82A92104926356A159DD9826297131BBAEE383A3EA34D7053DD9A42503C6496AE041C995295B42853D57a319L" TargetMode="External"/><Relationship Id="rId27" Type="http://schemas.openxmlformats.org/officeDocument/2006/relationships/hyperlink" Target="consultantplus://offline/ref=4E56AB82A92104926356A159DD9826297131BBAEE383A3EA34D7053DD9A42503D44932EF47C28E22070DC368583AA6CB23AF40D4AAF3aE1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2023-08-03T11:53:00Z</dcterms:created>
  <dcterms:modified xsi:type="dcterms:W3CDTF">2023-08-03T11:55:00Z</dcterms:modified>
</cp:coreProperties>
</file>